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Spacing w:w="0" w:type="dxa"/>
        <w:tblInd w:w="4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1"/>
        <w:gridCol w:w="245"/>
      </w:tblGrid>
      <w:tr w:rsidR="001A45F4" w:rsidRPr="001A45F4" w:rsidTr="001A45F4">
        <w:trPr>
          <w:tblCellSpacing w:w="0" w:type="dxa"/>
        </w:trPr>
        <w:tc>
          <w:tcPr>
            <w:tcW w:w="0" w:type="auto"/>
            <w:shd w:val="clear" w:color="auto" w:fill="auto"/>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b/>
                <w:bCs/>
                <w:color w:val="000000"/>
                <w:sz w:val="30"/>
                <w:szCs w:val="30"/>
              </w:rPr>
              <w:t>FAQs</w:t>
            </w:r>
            <w:r w:rsidRPr="001A45F4">
              <w:rPr>
                <w:rFonts w:ascii="Trebuchet MS" w:eastAsia="Times New Roman" w:hAnsi="Trebuchet MS" w:cs="Times New Roman"/>
                <w:color w:val="333333"/>
                <w:sz w:val="18"/>
                <w:szCs w:val="18"/>
              </w:rPr>
              <w:t> </w:t>
            </w:r>
            <w:r w:rsidRPr="001A45F4">
              <w:rPr>
                <w:rFonts w:ascii="Trebuchet MS" w:eastAsia="Times New Roman" w:hAnsi="Trebuchet MS" w:cs="Times New Roman"/>
                <w:color w:val="333333"/>
                <w:sz w:val="18"/>
                <w:szCs w:val="18"/>
              </w:rPr>
              <w:br/>
            </w:r>
            <w:r w:rsidRPr="001A45F4">
              <w:rPr>
                <w:rFonts w:ascii="Trebuchet MS" w:eastAsia="Times New Roman" w:hAnsi="Trebuchet MS" w:cs="Times New Roman"/>
                <w:b/>
                <w:bCs/>
                <w:color w:val="D02433"/>
                <w:sz w:val="23"/>
                <w:szCs w:val="23"/>
              </w:rPr>
              <w:t>VSP</w:t>
            </w:r>
          </w:p>
        </w:tc>
        <w:tc>
          <w:tcPr>
            <w:tcW w:w="0" w:type="auto"/>
            <w:shd w:val="clear" w:color="auto" w:fill="auto"/>
            <w:hideMark/>
          </w:tcPr>
          <w:p w:rsidR="001A45F4" w:rsidRPr="001A45F4" w:rsidRDefault="001A45F4" w:rsidP="001A45F4">
            <w:pPr>
              <w:spacing w:after="0" w:line="240" w:lineRule="auto"/>
              <w:jc w:val="right"/>
              <w:rPr>
                <w:rFonts w:ascii="Trebuchet MS" w:eastAsia="Times New Roman" w:hAnsi="Trebuchet MS" w:cs="Times New Roman"/>
                <w:color w:val="333333"/>
                <w:sz w:val="18"/>
                <w:szCs w:val="18"/>
              </w:rPr>
            </w:pPr>
          </w:p>
        </w:tc>
      </w:tr>
    </w:tbl>
    <w:p w:rsidR="001A45F4" w:rsidRPr="001A45F4" w:rsidRDefault="001A45F4" w:rsidP="001A45F4">
      <w:pPr>
        <w:spacing w:after="0" w:line="240" w:lineRule="auto"/>
        <w:rPr>
          <w:rFonts w:ascii="Times New Roman" w:eastAsia="Times New Roman" w:hAnsi="Times New Roman" w:cs="Times New Roman"/>
          <w:vanish/>
          <w:sz w:val="24"/>
          <w:szCs w:val="24"/>
        </w:rPr>
      </w:pPr>
    </w:p>
    <w:tbl>
      <w:tblPr>
        <w:tblW w:w="4950" w:type="pct"/>
        <w:tblCellSpacing w:w="0" w:type="dxa"/>
        <w:tblInd w:w="4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12"/>
        <w:gridCol w:w="5271"/>
        <w:gridCol w:w="2013"/>
      </w:tblGrid>
      <w:tr w:rsidR="001A45F4" w:rsidRPr="001A45F4" w:rsidTr="001A45F4">
        <w:trPr>
          <w:tblCellSpacing w:w="0" w:type="dxa"/>
        </w:trPr>
        <w:tc>
          <w:tcPr>
            <w:tcW w:w="0" w:type="auto"/>
            <w:shd w:val="clear" w:color="auto" w:fill="auto"/>
            <w:vAlign w:val="bottom"/>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p>
        </w:tc>
        <w:tc>
          <w:tcPr>
            <w:tcW w:w="0" w:type="auto"/>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 </w:t>
            </w:r>
          </w:p>
        </w:tc>
        <w:tc>
          <w:tcPr>
            <w:tcW w:w="0" w:type="auto"/>
            <w:shd w:val="clear" w:color="auto" w:fill="auto"/>
            <w:vAlign w:val="center"/>
            <w:hideMark/>
          </w:tcPr>
          <w:p w:rsidR="001A45F4" w:rsidRPr="001A45F4" w:rsidRDefault="001A45F4" w:rsidP="001A45F4">
            <w:pPr>
              <w:spacing w:after="0" w:line="240" w:lineRule="auto"/>
              <w:jc w:val="right"/>
              <w:rPr>
                <w:rFonts w:ascii="Trebuchet MS" w:eastAsia="Times New Roman" w:hAnsi="Trebuchet MS" w:cs="Times New Roman"/>
                <w:color w:val="333333"/>
                <w:sz w:val="18"/>
                <w:szCs w:val="18"/>
              </w:rPr>
            </w:pPr>
          </w:p>
        </w:tc>
      </w:tr>
    </w:tbl>
    <w:p w:rsidR="001A45F4" w:rsidRPr="001A45F4" w:rsidRDefault="001A45F4" w:rsidP="001A45F4">
      <w:pPr>
        <w:spacing w:after="0" w:line="240" w:lineRule="auto"/>
        <w:rPr>
          <w:rFonts w:ascii="Times New Roman" w:eastAsia="Times New Roman" w:hAnsi="Times New Roman" w:cs="Times New Roman"/>
          <w:vanish/>
          <w:sz w:val="24"/>
          <w:szCs w:val="24"/>
        </w:rPr>
      </w:pPr>
    </w:p>
    <w:tbl>
      <w:tblPr>
        <w:tblW w:w="4950" w:type="pct"/>
        <w:tblCellSpacing w:w="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9296"/>
      </w:tblGrid>
      <w:tr w:rsidR="001A45F4" w:rsidRPr="001A45F4" w:rsidTr="001A45F4">
        <w:trPr>
          <w:tblCellSpacing w:w="0" w:type="dxa"/>
        </w:trPr>
        <w:tc>
          <w:tcPr>
            <w:tcW w:w="0" w:type="auto"/>
            <w:shd w:val="clear" w:color="auto" w:fill="auto"/>
            <w:vAlign w:val="center"/>
            <w:hideMark/>
          </w:tcPr>
          <w:p w:rsidR="001A45F4" w:rsidRPr="001A45F4" w:rsidRDefault="001A45F4" w:rsidP="001A45F4">
            <w:pPr>
              <w:shd w:val="clear" w:color="auto" w:fill="BCA971"/>
              <w:spacing w:after="0" w:line="240" w:lineRule="auto"/>
              <w:divId w:val="682362538"/>
              <w:rPr>
                <w:rFonts w:ascii="Trebuchet MS" w:eastAsia="Times New Roman" w:hAnsi="Trebuchet MS" w:cs="Times New Roman"/>
                <w:color w:val="333333"/>
                <w:sz w:val="18"/>
                <w:szCs w:val="18"/>
              </w:rPr>
            </w:pPr>
            <w:r w:rsidRPr="001A45F4">
              <w:rPr>
                <w:rFonts w:ascii="Trebuchet MS" w:eastAsia="Times New Roman" w:hAnsi="Trebuchet MS" w:cs="Times New Roman"/>
                <w:color w:val="FFFFFF"/>
                <w:sz w:val="21"/>
                <w:szCs w:val="21"/>
              </w:rPr>
              <w:t>VSP</w:t>
            </w:r>
          </w:p>
        </w:tc>
      </w:tr>
      <w:tr w:rsidR="001A45F4" w:rsidRPr="001A45F4" w:rsidTr="001A45F4">
        <w:trPr>
          <w:tblCellSpacing w:w="0" w:type="dxa"/>
        </w:trPr>
        <w:tc>
          <w:tcPr>
            <w:tcW w:w="0" w:type="auto"/>
            <w:shd w:val="clear" w:color="auto" w:fill="auto"/>
            <w:tcMar>
              <w:top w:w="150" w:type="dxa"/>
              <w:left w:w="150" w:type="dxa"/>
              <w:bottom w:w="150" w:type="dxa"/>
              <w:right w:w="150" w:type="dxa"/>
            </w:tcMar>
            <w:vAlign w:val="center"/>
            <w:hideMark/>
          </w:tcPr>
          <w:tbl>
            <w:tblPr>
              <w:tblW w:w="4256" w:type="pct"/>
              <w:tblCellSpacing w:w="15" w:type="dxa"/>
              <w:tblCellMar>
                <w:left w:w="0" w:type="dxa"/>
                <w:right w:w="0" w:type="dxa"/>
              </w:tblCellMar>
              <w:tblLook w:val="04A0" w:firstRow="1" w:lastRow="0" w:firstColumn="1" w:lastColumn="0" w:noHBand="0" w:noVBand="1"/>
            </w:tblPr>
            <w:tblGrid>
              <w:gridCol w:w="195"/>
              <w:gridCol w:w="7280"/>
              <w:gridCol w:w="157"/>
            </w:tblGrid>
            <w:tr w:rsidR="001A45F4" w:rsidRPr="001A45F4" w:rsidTr="001A45F4">
              <w:trPr>
                <w:tblCellSpacing w:w="15" w:type="dxa"/>
              </w:trPr>
              <w:tc>
                <w:tcPr>
                  <w:tcW w:w="88" w:type="pct"/>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bookmarkStart w:id="0" w:name="_GoBack"/>
                  <w:bookmarkEnd w:id="0"/>
                  <w:r>
                    <w:rPr>
                      <w:rFonts w:ascii="Trebuchet MS" w:eastAsia="Times New Roman" w:hAnsi="Trebuchet MS" w:cs="Times New Roman"/>
                      <w:noProof/>
                      <w:color w:val="333333"/>
                      <w:sz w:val="18"/>
                      <w:szCs w:val="18"/>
                    </w:rPr>
                    <w:drawing>
                      <wp:inline distT="0" distB="0" distL="0" distR="0" wp14:anchorId="10E8DBEC" wp14:editId="5049B1D1">
                        <wp:extent cx="95250" cy="36830"/>
                        <wp:effectExtent l="0" t="0" r="0" b="0"/>
                        <wp:docPr id="11" name="Picture 11"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6830"/>
                                </a:xfrm>
                                <a:prstGeom prst="rect">
                                  <a:avLst/>
                                </a:prstGeom>
                                <a:noFill/>
                                <a:ln>
                                  <a:noFill/>
                                </a:ln>
                              </pic:spPr>
                            </pic:pic>
                          </a:graphicData>
                        </a:graphic>
                      </wp:inline>
                    </w:drawing>
                  </w:r>
                </w:p>
              </w:tc>
              <w:tc>
                <w:tcPr>
                  <w:tcW w:w="4853" w:type="pct"/>
                  <w:gridSpan w:val="2"/>
                  <w:shd w:val="clear" w:color="auto" w:fill="auto"/>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b/>
                      <w:bCs/>
                      <w:color w:val="D02433"/>
                      <w:sz w:val="21"/>
                      <w:szCs w:val="21"/>
                    </w:rPr>
                    <w:t>What are covered services?</w:t>
                  </w:r>
                </w:p>
                <w:tbl>
                  <w:tblPr>
                    <w:tblW w:w="5000" w:type="pct"/>
                    <w:tblCellSpacing w:w="0" w:type="dxa"/>
                    <w:tblCellMar>
                      <w:left w:w="0" w:type="dxa"/>
                      <w:right w:w="0" w:type="dxa"/>
                    </w:tblCellMar>
                    <w:tblLook w:val="04A0" w:firstRow="1" w:lastRow="0" w:firstColumn="1" w:lastColumn="0" w:noHBand="0" w:noVBand="1"/>
                  </w:tblPr>
                  <w:tblGrid>
                    <w:gridCol w:w="222"/>
                    <w:gridCol w:w="7170"/>
                  </w:tblGrid>
                  <w:tr w:rsidR="001A45F4" w:rsidRPr="001A45F4" w:rsidTr="001A45F4">
                    <w:trPr>
                      <w:tblCellSpacing w:w="0" w:type="dxa"/>
                    </w:trPr>
                    <w:tc>
                      <w:tcPr>
                        <w:tcW w:w="150" w:type="pct"/>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 </w:t>
                        </w:r>
                      </w:p>
                    </w:tc>
                    <w:tc>
                      <w:tcPr>
                        <w:tcW w:w="4850" w:type="pct"/>
                        <w:shd w:val="clear" w:color="auto" w:fill="auto"/>
                        <w:vAlign w:val="center"/>
                        <w:hideMark/>
                      </w:tcPr>
                      <w:p w:rsidR="001A45F4" w:rsidRPr="001A45F4" w:rsidRDefault="001A45F4" w:rsidP="001A45F4">
                        <w:pPr>
                          <w:spacing w:after="0"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Covered services are services covered by the plan. No vision plan covers everything. If you obtain services that are not covered services, you pay the full cost for those services. Also, note that some medical procedures associated with the eyes may be covered by another health care plan, in which case they are not eligible for coverage under this vision plan. See your plan materials for a complete list.</w:t>
                        </w:r>
                      </w:p>
                    </w:tc>
                  </w:tr>
                </w:tbl>
                <w:p w:rsidR="001A45F4" w:rsidRPr="001A45F4" w:rsidRDefault="001A45F4" w:rsidP="001A45F4">
                  <w:pPr>
                    <w:spacing w:after="0" w:line="240" w:lineRule="auto"/>
                    <w:rPr>
                      <w:rFonts w:ascii="Trebuchet MS" w:eastAsia="Times New Roman" w:hAnsi="Trebuchet MS" w:cs="Times New Roman"/>
                      <w:color w:val="333333"/>
                      <w:sz w:val="18"/>
                      <w:szCs w:val="18"/>
                    </w:rPr>
                  </w:pPr>
                </w:p>
              </w:tc>
            </w:tr>
            <w:tr w:rsidR="001A45F4" w:rsidRPr="001A45F4" w:rsidTr="001A45F4">
              <w:trPr>
                <w:tblCellSpacing w:w="15" w:type="dxa"/>
              </w:trPr>
              <w:tc>
                <w:tcPr>
                  <w:tcW w:w="88" w:type="pct"/>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08572C4F" wp14:editId="134B8880">
                        <wp:extent cx="95250" cy="36830"/>
                        <wp:effectExtent l="0" t="0" r="0" b="0"/>
                        <wp:docPr id="9" name="Picture 9"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6830"/>
                                </a:xfrm>
                                <a:prstGeom prst="rect">
                                  <a:avLst/>
                                </a:prstGeom>
                                <a:noFill/>
                                <a:ln>
                                  <a:noFill/>
                                </a:ln>
                              </pic:spPr>
                            </pic:pic>
                          </a:graphicData>
                        </a:graphic>
                      </wp:inline>
                    </w:drawing>
                  </w:r>
                </w:p>
              </w:tc>
              <w:tc>
                <w:tcPr>
                  <w:tcW w:w="4853" w:type="pct"/>
                  <w:gridSpan w:val="2"/>
                  <w:shd w:val="clear" w:color="auto" w:fill="auto"/>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b/>
                      <w:bCs/>
                      <w:color w:val="D02433"/>
                      <w:sz w:val="21"/>
                      <w:szCs w:val="21"/>
                    </w:rPr>
                    <w:t>What is a copayment?</w:t>
                  </w:r>
                </w:p>
                <w:tbl>
                  <w:tblPr>
                    <w:tblW w:w="5000" w:type="pct"/>
                    <w:tblCellSpacing w:w="0" w:type="dxa"/>
                    <w:tblCellMar>
                      <w:left w:w="0" w:type="dxa"/>
                      <w:right w:w="0" w:type="dxa"/>
                    </w:tblCellMar>
                    <w:tblLook w:val="04A0" w:firstRow="1" w:lastRow="0" w:firstColumn="1" w:lastColumn="0" w:noHBand="0" w:noVBand="1"/>
                  </w:tblPr>
                  <w:tblGrid>
                    <w:gridCol w:w="222"/>
                    <w:gridCol w:w="7170"/>
                  </w:tblGrid>
                  <w:tr w:rsidR="001A45F4" w:rsidRPr="001A45F4" w:rsidTr="001A45F4">
                    <w:trPr>
                      <w:tblCellSpacing w:w="0" w:type="dxa"/>
                    </w:trPr>
                    <w:tc>
                      <w:tcPr>
                        <w:tcW w:w="150" w:type="pct"/>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 </w:t>
                        </w:r>
                      </w:p>
                    </w:tc>
                    <w:tc>
                      <w:tcPr>
                        <w:tcW w:w="4850" w:type="pct"/>
                        <w:shd w:val="clear" w:color="auto" w:fill="auto"/>
                        <w:vAlign w:val="center"/>
                        <w:hideMark/>
                      </w:tcPr>
                      <w:p w:rsidR="001A45F4" w:rsidRPr="001A45F4" w:rsidRDefault="001A45F4" w:rsidP="001A45F4">
                        <w:pPr>
                          <w:spacing w:after="0"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If your plan is designed so you pay a fixed amount at the time you receive services, that amount is called your copayment.</w:t>
                        </w:r>
                      </w:p>
                    </w:tc>
                  </w:tr>
                </w:tbl>
                <w:p w:rsidR="001A45F4" w:rsidRPr="001A45F4" w:rsidRDefault="001A45F4" w:rsidP="001A45F4">
                  <w:pPr>
                    <w:spacing w:after="0" w:line="240" w:lineRule="auto"/>
                    <w:rPr>
                      <w:rFonts w:ascii="Trebuchet MS" w:eastAsia="Times New Roman" w:hAnsi="Trebuchet MS" w:cs="Times New Roman"/>
                      <w:color w:val="333333"/>
                      <w:sz w:val="18"/>
                      <w:szCs w:val="18"/>
                    </w:rPr>
                  </w:pPr>
                </w:p>
              </w:tc>
            </w:tr>
            <w:tr w:rsidR="001A45F4" w:rsidRPr="001A45F4" w:rsidTr="001A45F4">
              <w:trPr>
                <w:tblCellSpacing w:w="15" w:type="dxa"/>
              </w:trPr>
              <w:tc>
                <w:tcPr>
                  <w:tcW w:w="88" w:type="pct"/>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50CEB8C4" wp14:editId="259308E0">
                        <wp:extent cx="95250" cy="36830"/>
                        <wp:effectExtent l="0" t="0" r="0" b="0"/>
                        <wp:docPr id="7" name="Picture 7"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6830"/>
                                </a:xfrm>
                                <a:prstGeom prst="rect">
                                  <a:avLst/>
                                </a:prstGeom>
                                <a:noFill/>
                                <a:ln>
                                  <a:noFill/>
                                </a:ln>
                              </pic:spPr>
                            </pic:pic>
                          </a:graphicData>
                        </a:graphic>
                      </wp:inline>
                    </w:drawing>
                  </w:r>
                </w:p>
              </w:tc>
              <w:tc>
                <w:tcPr>
                  <w:tcW w:w="4853" w:type="pct"/>
                  <w:gridSpan w:val="2"/>
                  <w:shd w:val="clear" w:color="auto" w:fill="auto"/>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b/>
                      <w:bCs/>
                      <w:color w:val="D02433"/>
                      <w:sz w:val="21"/>
                      <w:szCs w:val="21"/>
                    </w:rPr>
                    <w:t>When do I need to file a claim form?</w:t>
                  </w:r>
                </w:p>
                <w:tbl>
                  <w:tblPr>
                    <w:tblW w:w="5000" w:type="pct"/>
                    <w:tblCellSpacing w:w="0" w:type="dxa"/>
                    <w:tblCellMar>
                      <w:left w:w="0" w:type="dxa"/>
                      <w:right w:w="0" w:type="dxa"/>
                    </w:tblCellMar>
                    <w:tblLook w:val="04A0" w:firstRow="1" w:lastRow="0" w:firstColumn="1" w:lastColumn="0" w:noHBand="0" w:noVBand="1"/>
                  </w:tblPr>
                  <w:tblGrid>
                    <w:gridCol w:w="222"/>
                    <w:gridCol w:w="7170"/>
                  </w:tblGrid>
                  <w:tr w:rsidR="001A45F4" w:rsidRPr="001A45F4" w:rsidTr="001A45F4">
                    <w:trPr>
                      <w:tblCellSpacing w:w="0" w:type="dxa"/>
                    </w:trPr>
                    <w:tc>
                      <w:tcPr>
                        <w:tcW w:w="150" w:type="pct"/>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 </w:t>
                        </w:r>
                      </w:p>
                    </w:tc>
                    <w:tc>
                      <w:tcPr>
                        <w:tcW w:w="4850" w:type="pct"/>
                        <w:shd w:val="clear" w:color="auto" w:fill="auto"/>
                        <w:vAlign w:val="center"/>
                        <w:hideMark/>
                      </w:tcPr>
                      <w:p w:rsidR="001A45F4" w:rsidRPr="001A45F4" w:rsidRDefault="001A45F4" w:rsidP="001A45F4">
                        <w:pPr>
                          <w:spacing w:after="0"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You generally don't need to file a claim form when you see a network provider. In most cases, if you go out-of-network for care, the provider will bill you directly. You then need to submit a claim form to be reimbursed. You will be reimbursed for the plan’s part of the bill, after you've met any deductible. </w:t>
                        </w:r>
                        <w:r w:rsidRPr="001A45F4">
                          <w:rPr>
                            <w:rFonts w:ascii="Trebuchet MS" w:eastAsia="Times New Roman" w:hAnsi="Trebuchet MS" w:cs="Times New Roman"/>
                            <w:color w:val="333333"/>
                            <w:sz w:val="18"/>
                            <w:szCs w:val="18"/>
                          </w:rPr>
                          <w:br/>
                        </w:r>
                        <w:r w:rsidRPr="001A45F4">
                          <w:rPr>
                            <w:rFonts w:ascii="Trebuchet MS" w:eastAsia="Times New Roman" w:hAnsi="Trebuchet MS" w:cs="Times New Roman"/>
                            <w:color w:val="333333"/>
                            <w:sz w:val="18"/>
                            <w:szCs w:val="18"/>
                          </w:rPr>
                          <w:br/>
                          <w:t>To file a claim, follow the instructions on the claim form. If you received an Explanation of Benefits (EOB) statement from another plan, be sure to include a copy with your claim form.</w:t>
                        </w:r>
                        <w:r w:rsidRPr="001A45F4">
                          <w:rPr>
                            <w:rFonts w:ascii="Trebuchet MS" w:eastAsia="Times New Roman" w:hAnsi="Trebuchet MS" w:cs="Times New Roman"/>
                            <w:color w:val="333333"/>
                            <w:sz w:val="18"/>
                            <w:szCs w:val="18"/>
                          </w:rPr>
                          <w:br/>
                        </w:r>
                        <w:r w:rsidRPr="001A45F4">
                          <w:rPr>
                            <w:rFonts w:ascii="Trebuchet MS" w:eastAsia="Times New Roman" w:hAnsi="Trebuchet MS" w:cs="Times New Roman"/>
                            <w:color w:val="333333"/>
                            <w:sz w:val="18"/>
                            <w:szCs w:val="18"/>
                          </w:rPr>
                          <w:br/>
                          <w:t>Depending on the type of care you need, you may want to call both your vision plan and any medical plan if you need care while traveling.</w:t>
                        </w:r>
                        <w:r w:rsidRPr="001A45F4">
                          <w:rPr>
                            <w:rFonts w:ascii="Trebuchet MS" w:eastAsia="Times New Roman" w:hAnsi="Trebuchet MS" w:cs="Times New Roman"/>
                            <w:color w:val="333333"/>
                            <w:sz w:val="18"/>
                            <w:szCs w:val="18"/>
                          </w:rPr>
                          <w:br/>
                        </w:r>
                      </w:p>
                    </w:tc>
                  </w:tr>
                </w:tbl>
                <w:p w:rsidR="001A45F4" w:rsidRPr="001A45F4" w:rsidRDefault="001A45F4" w:rsidP="001A45F4">
                  <w:pPr>
                    <w:spacing w:after="0" w:line="240" w:lineRule="auto"/>
                    <w:rPr>
                      <w:rFonts w:ascii="Trebuchet MS" w:eastAsia="Times New Roman" w:hAnsi="Trebuchet MS" w:cs="Times New Roman"/>
                      <w:color w:val="333333"/>
                      <w:sz w:val="18"/>
                      <w:szCs w:val="18"/>
                    </w:rPr>
                  </w:pPr>
                </w:p>
              </w:tc>
            </w:tr>
            <w:tr w:rsidR="001A45F4" w:rsidRPr="001A45F4" w:rsidTr="001A45F4">
              <w:trPr>
                <w:tblCellSpacing w:w="15" w:type="dxa"/>
              </w:trPr>
              <w:tc>
                <w:tcPr>
                  <w:tcW w:w="88" w:type="pct"/>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1FF002B7" wp14:editId="55A4F275">
                        <wp:extent cx="95250" cy="36830"/>
                        <wp:effectExtent l="0" t="0" r="0" b="0"/>
                        <wp:docPr id="5" name="Picture 5"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6830"/>
                                </a:xfrm>
                                <a:prstGeom prst="rect">
                                  <a:avLst/>
                                </a:prstGeom>
                                <a:noFill/>
                                <a:ln>
                                  <a:noFill/>
                                </a:ln>
                              </pic:spPr>
                            </pic:pic>
                          </a:graphicData>
                        </a:graphic>
                      </wp:inline>
                    </w:drawing>
                  </w:r>
                </w:p>
              </w:tc>
              <w:tc>
                <w:tcPr>
                  <w:tcW w:w="4853" w:type="pct"/>
                  <w:gridSpan w:val="2"/>
                  <w:shd w:val="clear" w:color="auto" w:fill="auto"/>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b/>
                      <w:bCs/>
                      <w:color w:val="D02433"/>
                      <w:sz w:val="21"/>
                      <w:szCs w:val="21"/>
                    </w:rPr>
                    <w:t>How does the vision plan work when I go out-of-network?</w:t>
                  </w:r>
                </w:p>
                <w:tbl>
                  <w:tblPr>
                    <w:tblW w:w="5000" w:type="pct"/>
                    <w:tblCellSpacing w:w="0" w:type="dxa"/>
                    <w:tblCellMar>
                      <w:left w:w="0" w:type="dxa"/>
                      <w:right w:w="0" w:type="dxa"/>
                    </w:tblCellMar>
                    <w:tblLook w:val="04A0" w:firstRow="1" w:lastRow="0" w:firstColumn="1" w:lastColumn="0" w:noHBand="0" w:noVBand="1"/>
                  </w:tblPr>
                  <w:tblGrid>
                    <w:gridCol w:w="222"/>
                    <w:gridCol w:w="7170"/>
                  </w:tblGrid>
                  <w:tr w:rsidR="001A45F4" w:rsidRPr="001A45F4" w:rsidTr="001A45F4">
                    <w:trPr>
                      <w:tblCellSpacing w:w="0" w:type="dxa"/>
                    </w:trPr>
                    <w:tc>
                      <w:tcPr>
                        <w:tcW w:w="150" w:type="pct"/>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 </w:t>
                        </w:r>
                      </w:p>
                    </w:tc>
                    <w:tc>
                      <w:tcPr>
                        <w:tcW w:w="4850" w:type="pct"/>
                        <w:shd w:val="clear" w:color="auto" w:fill="auto"/>
                        <w:vAlign w:val="center"/>
                        <w:hideMark/>
                      </w:tcPr>
                      <w:p w:rsidR="001A45F4" w:rsidRPr="001A45F4" w:rsidRDefault="001A45F4" w:rsidP="001A45F4">
                        <w:pPr>
                          <w:spacing w:after="0"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When you go out-of-network, you may use any covered vision provider you choose. However, your cost will generally be higher and you will have certain added responsibilities. For example:</w:t>
                        </w:r>
                      </w:p>
                      <w:p w:rsidR="001A45F4" w:rsidRPr="001A45F4" w:rsidRDefault="001A45F4" w:rsidP="001A45F4">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You may need to pay a deductible before the plan begins to pay benefits. Or, your deductible may be higher for out-of-network expenses than for in-network expenses.</w:t>
                        </w:r>
                      </w:p>
                      <w:p w:rsidR="001A45F4" w:rsidRPr="001A45F4" w:rsidRDefault="001A45F4" w:rsidP="001A45F4">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After you satisfy any deductible, the plan will reimburse you for the plan’s share of your eligible expenses and you will pay the balance.</w:t>
                        </w:r>
                      </w:p>
                      <w:p w:rsidR="001A45F4" w:rsidRPr="001A45F4" w:rsidRDefault="001A45F4" w:rsidP="001A45F4">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You must complete claim forms and file claims to receive payment of benefits.</w:t>
                        </w:r>
                      </w:p>
                      <w:p w:rsidR="001A45F4" w:rsidRPr="001A45F4" w:rsidRDefault="001A45F4" w:rsidP="001A45F4">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The plan will not cover any charges above the allowable amount.</w:t>
                        </w:r>
                      </w:p>
                    </w:tc>
                  </w:tr>
                </w:tbl>
                <w:p w:rsidR="001A45F4" w:rsidRPr="001A45F4" w:rsidRDefault="001A45F4" w:rsidP="001A45F4">
                  <w:pPr>
                    <w:spacing w:after="0" w:line="240" w:lineRule="auto"/>
                    <w:rPr>
                      <w:rFonts w:ascii="Trebuchet MS" w:eastAsia="Times New Roman" w:hAnsi="Trebuchet MS" w:cs="Times New Roman"/>
                      <w:color w:val="333333"/>
                      <w:sz w:val="18"/>
                      <w:szCs w:val="18"/>
                    </w:rPr>
                  </w:pPr>
                </w:p>
              </w:tc>
            </w:tr>
            <w:tr w:rsidR="001A45F4" w:rsidRPr="001A45F4" w:rsidTr="001A45F4">
              <w:trPr>
                <w:tblCellSpacing w:w="15" w:type="dxa"/>
              </w:trPr>
              <w:tc>
                <w:tcPr>
                  <w:tcW w:w="88" w:type="pct"/>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241657B1" wp14:editId="082EEC62">
                        <wp:extent cx="95250" cy="36830"/>
                        <wp:effectExtent l="0" t="0" r="0" b="0"/>
                        <wp:docPr id="3" name="Picture 3"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6830"/>
                                </a:xfrm>
                                <a:prstGeom prst="rect">
                                  <a:avLst/>
                                </a:prstGeom>
                                <a:noFill/>
                                <a:ln>
                                  <a:noFill/>
                                </a:ln>
                              </pic:spPr>
                            </pic:pic>
                          </a:graphicData>
                        </a:graphic>
                      </wp:inline>
                    </w:drawing>
                  </w:r>
                </w:p>
              </w:tc>
              <w:tc>
                <w:tcPr>
                  <w:tcW w:w="4853" w:type="pct"/>
                  <w:gridSpan w:val="2"/>
                  <w:shd w:val="clear" w:color="auto" w:fill="auto"/>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b/>
                      <w:bCs/>
                      <w:color w:val="D02433"/>
                      <w:sz w:val="21"/>
                      <w:szCs w:val="21"/>
                    </w:rPr>
                    <w:t>What are the advantages of seeing a network provider?</w:t>
                  </w:r>
                </w:p>
                <w:tbl>
                  <w:tblPr>
                    <w:tblW w:w="5000" w:type="pct"/>
                    <w:tblCellSpacing w:w="0" w:type="dxa"/>
                    <w:tblCellMar>
                      <w:left w:w="0" w:type="dxa"/>
                      <w:right w:w="0" w:type="dxa"/>
                    </w:tblCellMar>
                    <w:tblLook w:val="04A0" w:firstRow="1" w:lastRow="0" w:firstColumn="1" w:lastColumn="0" w:noHBand="0" w:noVBand="1"/>
                  </w:tblPr>
                  <w:tblGrid>
                    <w:gridCol w:w="222"/>
                    <w:gridCol w:w="7170"/>
                  </w:tblGrid>
                  <w:tr w:rsidR="001A45F4" w:rsidRPr="001A45F4" w:rsidTr="001A45F4">
                    <w:trPr>
                      <w:tblCellSpacing w:w="0" w:type="dxa"/>
                    </w:trPr>
                    <w:tc>
                      <w:tcPr>
                        <w:tcW w:w="150" w:type="pct"/>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 </w:t>
                        </w:r>
                      </w:p>
                    </w:tc>
                    <w:tc>
                      <w:tcPr>
                        <w:tcW w:w="4850" w:type="pct"/>
                        <w:shd w:val="clear" w:color="auto" w:fill="auto"/>
                        <w:vAlign w:val="center"/>
                        <w:hideMark/>
                      </w:tcPr>
                      <w:p w:rsidR="001A45F4" w:rsidRPr="001A45F4" w:rsidRDefault="001A45F4" w:rsidP="001A45F4">
                        <w:pPr>
                          <w:spacing w:after="0"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There may be several advantages when you go in-network:</w:t>
                        </w:r>
                      </w:p>
                      <w:p w:rsidR="001A45F4" w:rsidRPr="001A45F4" w:rsidRDefault="001A45F4" w:rsidP="001A45F4">
                        <w:pPr>
                          <w:numPr>
                            <w:ilvl w:val="0"/>
                            <w:numId w:val="2"/>
                          </w:numPr>
                          <w:spacing w:before="100" w:beforeAutospacing="1" w:after="100" w:afterAutospacing="1"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If your plan features a deductible (the flat amount of eligible expenses you pay before the plan begins to pay benefits), you may not need to pay a deductible for in-network services and supplies, or your deductible may be lower in-network than for out-of-network expenses.</w:t>
                        </w:r>
                      </w:p>
                      <w:p w:rsidR="001A45F4" w:rsidRPr="001A45F4" w:rsidRDefault="001A45F4" w:rsidP="001A45F4">
                        <w:pPr>
                          <w:numPr>
                            <w:ilvl w:val="0"/>
                            <w:numId w:val="2"/>
                          </w:numPr>
                          <w:spacing w:before="100" w:beforeAutospacing="1" w:after="100" w:afterAutospacing="1"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Your provider may submit claim forms for you.</w:t>
                        </w:r>
                      </w:p>
                      <w:p w:rsidR="001A45F4" w:rsidRPr="001A45F4" w:rsidRDefault="001A45F4" w:rsidP="001A45F4">
                        <w:pPr>
                          <w:numPr>
                            <w:ilvl w:val="0"/>
                            <w:numId w:val="2"/>
                          </w:numPr>
                          <w:spacing w:before="100" w:beforeAutospacing="1" w:after="100" w:afterAutospacing="1"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Your provider agrees to accept negotiated fees for certain services, which are generally lower than standard fees.</w:t>
                        </w:r>
                      </w:p>
                      <w:p w:rsidR="001A45F4" w:rsidRPr="001A45F4" w:rsidRDefault="001A45F4" w:rsidP="001A45F4">
                        <w:pPr>
                          <w:numPr>
                            <w:ilvl w:val="0"/>
                            <w:numId w:val="2"/>
                          </w:numPr>
                          <w:spacing w:before="100" w:beforeAutospacing="1" w:after="100" w:afterAutospacing="1"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 xml:space="preserve">Your plan may provide some services in-network that </w:t>
                        </w:r>
                        <w:proofErr w:type="gramStart"/>
                        <w:r w:rsidRPr="001A45F4">
                          <w:rPr>
                            <w:rFonts w:ascii="Trebuchet MS" w:eastAsia="Times New Roman" w:hAnsi="Trebuchet MS" w:cs="Times New Roman"/>
                            <w:color w:val="333333"/>
                            <w:sz w:val="18"/>
                            <w:szCs w:val="18"/>
                          </w:rPr>
                          <w:t>are</w:t>
                        </w:r>
                        <w:proofErr w:type="gramEnd"/>
                        <w:r w:rsidRPr="001A45F4">
                          <w:rPr>
                            <w:rFonts w:ascii="Trebuchet MS" w:eastAsia="Times New Roman" w:hAnsi="Trebuchet MS" w:cs="Times New Roman"/>
                            <w:color w:val="333333"/>
                            <w:sz w:val="18"/>
                            <w:szCs w:val="18"/>
                          </w:rPr>
                          <w:t xml:space="preserve"> not available out-of-network.</w:t>
                        </w:r>
                      </w:p>
                    </w:tc>
                  </w:tr>
                </w:tbl>
                <w:p w:rsidR="001A45F4" w:rsidRPr="001A45F4" w:rsidRDefault="001A45F4" w:rsidP="001A45F4">
                  <w:pPr>
                    <w:spacing w:after="0" w:line="240" w:lineRule="auto"/>
                    <w:rPr>
                      <w:rFonts w:ascii="Trebuchet MS" w:eastAsia="Times New Roman" w:hAnsi="Trebuchet MS" w:cs="Times New Roman"/>
                      <w:color w:val="333333"/>
                      <w:sz w:val="18"/>
                      <w:szCs w:val="18"/>
                    </w:rPr>
                  </w:pPr>
                </w:p>
              </w:tc>
            </w:tr>
            <w:tr w:rsidR="001A45F4" w:rsidRPr="001A45F4" w:rsidTr="001A45F4">
              <w:trPr>
                <w:gridAfter w:val="1"/>
                <w:wAfter w:w="79" w:type="pct"/>
                <w:tblCellSpacing w:w="15" w:type="dxa"/>
              </w:trPr>
              <w:tc>
                <w:tcPr>
                  <w:tcW w:w="4862" w:type="pct"/>
                  <w:gridSpan w:val="2"/>
                  <w:shd w:val="clear" w:color="auto" w:fill="auto"/>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b/>
                      <w:bCs/>
                      <w:color w:val="D02433"/>
                      <w:sz w:val="21"/>
                      <w:szCs w:val="21"/>
                    </w:rPr>
                    <w:lastRenderedPageBreak/>
                    <w:t>What is the vision plan and how does it work?</w:t>
                  </w:r>
                </w:p>
                <w:tbl>
                  <w:tblPr>
                    <w:tblW w:w="5000" w:type="pct"/>
                    <w:tblCellSpacing w:w="0" w:type="dxa"/>
                    <w:tblCellMar>
                      <w:left w:w="0" w:type="dxa"/>
                      <w:right w:w="0" w:type="dxa"/>
                    </w:tblCellMar>
                    <w:tblLook w:val="04A0" w:firstRow="1" w:lastRow="0" w:firstColumn="1" w:lastColumn="0" w:noHBand="0" w:noVBand="1"/>
                  </w:tblPr>
                  <w:tblGrid>
                    <w:gridCol w:w="222"/>
                    <w:gridCol w:w="7193"/>
                  </w:tblGrid>
                  <w:tr w:rsidR="001A45F4" w:rsidRPr="001A45F4" w:rsidTr="001A45F4">
                    <w:trPr>
                      <w:tblCellSpacing w:w="0" w:type="dxa"/>
                    </w:trPr>
                    <w:tc>
                      <w:tcPr>
                        <w:tcW w:w="150" w:type="pct"/>
                        <w:shd w:val="clear" w:color="auto" w:fill="auto"/>
                        <w:vAlign w:val="center"/>
                        <w:hideMark/>
                      </w:tcPr>
                      <w:p w:rsidR="001A45F4" w:rsidRPr="001A45F4" w:rsidRDefault="001A45F4" w:rsidP="001A45F4">
                        <w:pPr>
                          <w:spacing w:after="0" w:line="240" w:lineRule="auto"/>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 </w:t>
                        </w:r>
                      </w:p>
                    </w:tc>
                    <w:tc>
                      <w:tcPr>
                        <w:tcW w:w="4850" w:type="pct"/>
                        <w:shd w:val="clear" w:color="auto" w:fill="auto"/>
                        <w:vAlign w:val="center"/>
                        <w:hideMark/>
                      </w:tcPr>
                      <w:p w:rsidR="001A45F4" w:rsidRPr="001A45F4" w:rsidRDefault="001A45F4" w:rsidP="001A45F4">
                        <w:pPr>
                          <w:spacing w:after="0"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The vision plan encourages you and eligible family members to take care of your eyesight. It helps cover preventive services, such as eye exams, as well as the cost of certain qualified treatments. </w:t>
                        </w:r>
                        <w:r w:rsidRPr="001A45F4">
                          <w:rPr>
                            <w:rFonts w:ascii="Trebuchet MS" w:eastAsia="Times New Roman" w:hAnsi="Trebuchet MS" w:cs="Times New Roman"/>
                            <w:color w:val="333333"/>
                            <w:sz w:val="18"/>
                            <w:szCs w:val="18"/>
                          </w:rPr>
                          <w:br/>
                        </w:r>
                        <w:r w:rsidRPr="001A45F4">
                          <w:rPr>
                            <w:rFonts w:ascii="Trebuchet MS" w:eastAsia="Times New Roman" w:hAnsi="Trebuchet MS" w:cs="Times New Roman"/>
                            <w:color w:val="333333"/>
                            <w:sz w:val="18"/>
                            <w:szCs w:val="18"/>
                          </w:rPr>
                          <w:br/>
                          <w:t>The plan works for you in two ways:</w:t>
                        </w:r>
                      </w:p>
                      <w:p w:rsidR="001A45F4" w:rsidRPr="001A45F4" w:rsidRDefault="001A45F4" w:rsidP="001A45F4">
                        <w:pPr>
                          <w:numPr>
                            <w:ilvl w:val="0"/>
                            <w:numId w:val="3"/>
                          </w:numPr>
                          <w:spacing w:before="100" w:beforeAutospacing="1" w:after="100" w:afterAutospacing="1"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When you use a network provider, this is considered "in-network."</w:t>
                        </w:r>
                      </w:p>
                      <w:p w:rsidR="001A45F4" w:rsidRPr="001A45F4" w:rsidRDefault="001A45F4" w:rsidP="001A45F4">
                        <w:pPr>
                          <w:numPr>
                            <w:ilvl w:val="0"/>
                            <w:numId w:val="3"/>
                          </w:numPr>
                          <w:spacing w:before="100" w:beforeAutospacing="1" w:after="100" w:afterAutospacing="1"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When you go to a non-network provider, this is "out-of-network."</w:t>
                        </w:r>
                      </w:p>
                      <w:p w:rsidR="001A45F4" w:rsidRPr="001A45F4" w:rsidRDefault="001A45F4" w:rsidP="001A45F4">
                        <w:pPr>
                          <w:spacing w:after="0" w:line="225" w:lineRule="atLeast"/>
                          <w:rPr>
                            <w:rFonts w:ascii="Trebuchet MS" w:eastAsia="Times New Roman" w:hAnsi="Trebuchet MS" w:cs="Times New Roman"/>
                            <w:color w:val="333333"/>
                            <w:sz w:val="18"/>
                            <w:szCs w:val="18"/>
                          </w:rPr>
                        </w:pPr>
                        <w:r w:rsidRPr="001A45F4">
                          <w:rPr>
                            <w:rFonts w:ascii="Trebuchet MS" w:eastAsia="Times New Roman" w:hAnsi="Trebuchet MS" w:cs="Times New Roman"/>
                            <w:color w:val="333333"/>
                            <w:sz w:val="18"/>
                            <w:szCs w:val="18"/>
                          </w:rPr>
                          <w:t>You choose whether to go in-network or out-of-network each time you need care. However, if you choose to go out-of-network, you will generally pay a larger share of the cost.</w:t>
                        </w:r>
                      </w:p>
                    </w:tc>
                  </w:tr>
                </w:tbl>
                <w:p w:rsidR="001A45F4" w:rsidRPr="001A45F4" w:rsidRDefault="001A45F4" w:rsidP="001A45F4">
                  <w:pPr>
                    <w:spacing w:after="0" w:line="240" w:lineRule="auto"/>
                    <w:rPr>
                      <w:rFonts w:ascii="Trebuchet MS" w:eastAsia="Times New Roman" w:hAnsi="Trebuchet MS" w:cs="Times New Roman"/>
                      <w:color w:val="333333"/>
                      <w:sz w:val="18"/>
                      <w:szCs w:val="18"/>
                    </w:rPr>
                  </w:pPr>
                </w:p>
              </w:tc>
            </w:tr>
          </w:tbl>
          <w:p w:rsidR="001A45F4" w:rsidRPr="001A45F4" w:rsidRDefault="001A45F4" w:rsidP="001A45F4">
            <w:pPr>
              <w:spacing w:after="0" w:line="240" w:lineRule="auto"/>
              <w:rPr>
                <w:rFonts w:ascii="Trebuchet MS" w:eastAsia="Times New Roman" w:hAnsi="Trebuchet MS" w:cs="Times New Roman"/>
                <w:color w:val="333333"/>
                <w:sz w:val="18"/>
                <w:szCs w:val="18"/>
              </w:rPr>
            </w:pPr>
          </w:p>
        </w:tc>
      </w:tr>
    </w:tbl>
    <w:p w:rsidR="00846413" w:rsidRDefault="001A45F4"/>
    <w:sectPr w:rsidR="00846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6F3C"/>
    <w:multiLevelType w:val="multilevel"/>
    <w:tmpl w:val="4C7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358DB"/>
    <w:multiLevelType w:val="multilevel"/>
    <w:tmpl w:val="376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C0E7B"/>
    <w:multiLevelType w:val="multilevel"/>
    <w:tmpl w:val="69A0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F4"/>
    <w:rsid w:val="001A45F4"/>
    <w:rsid w:val="006F5457"/>
    <w:rsid w:val="00D1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20b">
    <w:name w:val="t20b"/>
    <w:basedOn w:val="DefaultParagraphFont"/>
    <w:rsid w:val="001A45F4"/>
  </w:style>
  <w:style w:type="character" w:customStyle="1" w:styleId="apple-converted-space">
    <w:name w:val="apple-converted-space"/>
    <w:basedOn w:val="DefaultParagraphFont"/>
    <w:rsid w:val="001A45F4"/>
  </w:style>
  <w:style w:type="character" w:customStyle="1" w:styleId="t15b">
    <w:name w:val="t15b"/>
    <w:basedOn w:val="DefaultParagraphFont"/>
    <w:rsid w:val="001A45F4"/>
  </w:style>
  <w:style w:type="character" w:customStyle="1" w:styleId="captiontext">
    <w:name w:val="captiontext"/>
    <w:basedOn w:val="DefaultParagraphFont"/>
    <w:rsid w:val="001A45F4"/>
  </w:style>
  <w:style w:type="character" w:customStyle="1" w:styleId="t14b">
    <w:name w:val="t14b"/>
    <w:basedOn w:val="DefaultParagraphFont"/>
    <w:rsid w:val="001A45F4"/>
  </w:style>
  <w:style w:type="paragraph" w:styleId="BalloonText">
    <w:name w:val="Balloon Text"/>
    <w:basedOn w:val="Normal"/>
    <w:link w:val="BalloonTextChar"/>
    <w:uiPriority w:val="99"/>
    <w:semiHidden/>
    <w:unhideWhenUsed/>
    <w:rsid w:val="001A4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20b">
    <w:name w:val="t20b"/>
    <w:basedOn w:val="DefaultParagraphFont"/>
    <w:rsid w:val="001A45F4"/>
  </w:style>
  <w:style w:type="character" w:customStyle="1" w:styleId="apple-converted-space">
    <w:name w:val="apple-converted-space"/>
    <w:basedOn w:val="DefaultParagraphFont"/>
    <w:rsid w:val="001A45F4"/>
  </w:style>
  <w:style w:type="character" w:customStyle="1" w:styleId="t15b">
    <w:name w:val="t15b"/>
    <w:basedOn w:val="DefaultParagraphFont"/>
    <w:rsid w:val="001A45F4"/>
  </w:style>
  <w:style w:type="character" w:customStyle="1" w:styleId="captiontext">
    <w:name w:val="captiontext"/>
    <w:basedOn w:val="DefaultParagraphFont"/>
    <w:rsid w:val="001A45F4"/>
  </w:style>
  <w:style w:type="character" w:customStyle="1" w:styleId="t14b">
    <w:name w:val="t14b"/>
    <w:basedOn w:val="DefaultParagraphFont"/>
    <w:rsid w:val="001A45F4"/>
  </w:style>
  <w:style w:type="paragraph" w:styleId="BalloonText">
    <w:name w:val="Balloon Text"/>
    <w:basedOn w:val="Normal"/>
    <w:link w:val="BalloonTextChar"/>
    <w:uiPriority w:val="99"/>
    <w:semiHidden/>
    <w:unhideWhenUsed/>
    <w:rsid w:val="001A4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97114">
      <w:bodyDiv w:val="1"/>
      <w:marLeft w:val="0"/>
      <w:marRight w:val="0"/>
      <w:marTop w:val="0"/>
      <w:marBottom w:val="0"/>
      <w:divBdr>
        <w:top w:val="none" w:sz="0" w:space="0" w:color="auto"/>
        <w:left w:val="none" w:sz="0" w:space="0" w:color="auto"/>
        <w:bottom w:val="none" w:sz="0" w:space="0" w:color="auto"/>
        <w:right w:val="none" w:sz="0" w:space="0" w:color="auto"/>
      </w:divBdr>
      <w:divsChild>
        <w:div w:id="682362538">
          <w:marLeft w:val="0"/>
          <w:marRight w:val="0"/>
          <w:marTop w:val="0"/>
          <w:marBottom w:val="0"/>
          <w:divBdr>
            <w:top w:val="none" w:sz="0" w:space="0" w:color="auto"/>
            <w:left w:val="none" w:sz="0" w:space="0" w:color="auto"/>
            <w:bottom w:val="none" w:sz="0" w:space="0" w:color="auto"/>
            <w:right w:val="none" w:sz="0" w:space="0" w:color="auto"/>
          </w:divBdr>
        </w:div>
        <w:div w:id="101532586">
          <w:marLeft w:val="0"/>
          <w:marRight w:val="0"/>
          <w:marTop w:val="0"/>
          <w:marBottom w:val="0"/>
          <w:divBdr>
            <w:top w:val="none" w:sz="0" w:space="0" w:color="auto"/>
            <w:left w:val="none" w:sz="0" w:space="0" w:color="auto"/>
            <w:bottom w:val="none" w:sz="0" w:space="0" w:color="auto"/>
            <w:right w:val="none" w:sz="0" w:space="0" w:color="auto"/>
          </w:divBdr>
        </w:div>
        <w:div w:id="430129129">
          <w:marLeft w:val="0"/>
          <w:marRight w:val="0"/>
          <w:marTop w:val="0"/>
          <w:marBottom w:val="0"/>
          <w:divBdr>
            <w:top w:val="none" w:sz="0" w:space="0" w:color="auto"/>
            <w:left w:val="none" w:sz="0" w:space="0" w:color="auto"/>
            <w:bottom w:val="none" w:sz="0" w:space="0" w:color="auto"/>
            <w:right w:val="none" w:sz="0" w:space="0" w:color="auto"/>
          </w:divBdr>
        </w:div>
        <w:div w:id="1813478641">
          <w:marLeft w:val="0"/>
          <w:marRight w:val="0"/>
          <w:marTop w:val="0"/>
          <w:marBottom w:val="0"/>
          <w:divBdr>
            <w:top w:val="none" w:sz="0" w:space="0" w:color="auto"/>
            <w:left w:val="none" w:sz="0" w:space="0" w:color="auto"/>
            <w:bottom w:val="none" w:sz="0" w:space="0" w:color="auto"/>
            <w:right w:val="none" w:sz="0" w:space="0" w:color="auto"/>
          </w:divBdr>
        </w:div>
        <w:div w:id="102582018">
          <w:marLeft w:val="0"/>
          <w:marRight w:val="0"/>
          <w:marTop w:val="0"/>
          <w:marBottom w:val="0"/>
          <w:divBdr>
            <w:top w:val="none" w:sz="0" w:space="0" w:color="auto"/>
            <w:left w:val="none" w:sz="0" w:space="0" w:color="auto"/>
            <w:bottom w:val="none" w:sz="0" w:space="0" w:color="auto"/>
            <w:right w:val="none" w:sz="0" w:space="0" w:color="auto"/>
          </w:divBdr>
        </w:div>
        <w:div w:id="1328440026">
          <w:marLeft w:val="0"/>
          <w:marRight w:val="0"/>
          <w:marTop w:val="0"/>
          <w:marBottom w:val="0"/>
          <w:divBdr>
            <w:top w:val="none" w:sz="0" w:space="0" w:color="auto"/>
            <w:left w:val="none" w:sz="0" w:space="0" w:color="auto"/>
            <w:bottom w:val="none" w:sz="0" w:space="0" w:color="auto"/>
            <w:right w:val="none" w:sz="0" w:space="0" w:color="auto"/>
          </w:divBdr>
        </w:div>
        <w:div w:id="106432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Siemion, Patrick</dc:creator>
  <cp:lastModifiedBy>Siemion, Patrick</cp:lastModifiedBy>
  <cp:revision>1</cp:revision>
  <dcterms:created xsi:type="dcterms:W3CDTF">2016-04-20T21:03:00Z</dcterms:created>
  <dcterms:modified xsi:type="dcterms:W3CDTF">2016-04-20T21:04:00Z</dcterms:modified>
</cp:coreProperties>
</file>